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A30B1" w14:textId="77777777" w:rsidR="000B533E" w:rsidRPr="000B533E" w:rsidRDefault="000B533E" w:rsidP="000B533E">
      <w:pPr>
        <w:spacing w:after="0" w:line="810" w:lineRule="atLeast"/>
        <w:outlineLvl w:val="0"/>
        <w:rPr>
          <w:rFonts w:ascii="Arial" w:eastAsia="Times New Roman" w:hAnsi="Arial" w:cs="Arial"/>
          <w:b/>
          <w:bCs/>
          <w:caps/>
          <w:color w:val="36374C"/>
          <w:kern w:val="36"/>
          <w:sz w:val="81"/>
          <w:szCs w:val="81"/>
          <w:lang w:eastAsia="en-GB"/>
        </w:rPr>
      </w:pPr>
      <w:r w:rsidRPr="000B533E">
        <w:rPr>
          <w:rFonts w:ascii="Arial" w:eastAsia="Times New Roman" w:hAnsi="Arial" w:cs="Arial"/>
          <w:b/>
          <w:bCs/>
          <w:caps/>
          <w:color w:val="36374C"/>
          <w:kern w:val="36"/>
          <w:sz w:val="81"/>
          <w:szCs w:val="81"/>
          <w:lang w:eastAsia="en-GB"/>
        </w:rPr>
        <w:t>SCOOPING</w:t>
      </w:r>
    </w:p>
    <w:p w14:paraId="67AAB59D" w14:textId="77777777" w:rsidR="000B533E" w:rsidRPr="000B533E" w:rsidRDefault="000B533E" w:rsidP="000B533E">
      <w:pPr>
        <w:spacing w:before="150" w:after="150" w:line="420" w:lineRule="atLeast"/>
        <w:rPr>
          <w:rFonts w:ascii="Arial" w:eastAsia="Times New Roman" w:hAnsi="Arial" w:cs="Arial"/>
          <w:caps/>
          <w:color w:val="36374C"/>
          <w:sz w:val="42"/>
          <w:szCs w:val="42"/>
          <w:lang w:eastAsia="en-GB"/>
        </w:rPr>
      </w:pPr>
      <w:hyperlink r:id="rId5" w:history="1">
        <w:r w:rsidRPr="000B533E">
          <w:rPr>
            <w:rFonts w:ascii="Arial" w:eastAsia="Times New Roman" w:hAnsi="Arial" w:cs="Arial"/>
            <w:caps/>
            <w:color w:val="0000FF"/>
            <w:sz w:val="42"/>
            <w:szCs w:val="42"/>
            <w:lang w:eastAsia="en-GB"/>
          </w:rPr>
          <w:t> GO BACK</w:t>
        </w:r>
      </w:hyperlink>
    </w:p>
    <w:p w14:paraId="1B063489" w14:textId="77777777" w:rsidR="000B533E" w:rsidRPr="000B533E" w:rsidRDefault="000B533E" w:rsidP="000B533E">
      <w:pPr>
        <w:spacing w:before="150" w:after="0" w:line="810" w:lineRule="atLeast"/>
        <w:jc w:val="right"/>
        <w:outlineLvl w:val="2"/>
        <w:rPr>
          <w:rFonts w:ascii="Arial" w:eastAsia="Times New Roman" w:hAnsi="Arial" w:cs="Arial"/>
          <w:b/>
          <w:bCs/>
          <w:color w:val="36374C"/>
          <w:sz w:val="78"/>
          <w:szCs w:val="78"/>
          <w:lang w:eastAsia="en-GB"/>
        </w:rPr>
      </w:pPr>
      <w:r w:rsidRPr="000B533E">
        <w:rPr>
          <w:rFonts w:ascii="Arial" w:eastAsia="Times New Roman" w:hAnsi="Arial" w:cs="Arial"/>
          <w:b/>
          <w:bCs/>
          <w:color w:val="36374C"/>
          <w:sz w:val="78"/>
          <w:szCs w:val="78"/>
          <w:lang w:eastAsia="en-GB"/>
        </w:rPr>
        <w:t>Autumn</w:t>
      </w:r>
    </w:p>
    <w:p w14:paraId="581A1FD8" w14:textId="77777777" w:rsidR="000B533E" w:rsidRPr="000B533E" w:rsidRDefault="000B533E" w:rsidP="000B533E">
      <w:pPr>
        <w:spacing w:before="225" w:after="225" w:line="420" w:lineRule="atLeast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0B533E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A small perfectly formed tray to invite children to practise scooping. This experience supports children's practical life skills, inspired by Montessori by encouraging children to practice a skill set in this case learning to handle the spoon to scoop up the rice and place into the bowl. </w:t>
      </w:r>
    </w:p>
    <w:p w14:paraId="7D448485" w14:textId="77777777" w:rsidR="000B533E" w:rsidRPr="000B533E" w:rsidRDefault="000B533E" w:rsidP="000B533E">
      <w:pPr>
        <w:spacing w:before="225" w:after="225" w:line="420" w:lineRule="atLeast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0B533E">
        <w:rPr>
          <w:rFonts w:ascii="Arial" w:eastAsia="Times New Roman" w:hAnsi="Arial" w:cs="Arial"/>
          <w:color w:val="1C2124"/>
          <w:sz w:val="39"/>
          <w:szCs w:val="39"/>
          <w:lang w:eastAsia="en-GB"/>
        </w:rPr>
        <w:t xml:space="preserve">As we have children of all ages in our nurseries that may choose to access this, larger loose parts have been added to support and reinforce their developing interests in filling, </w:t>
      </w:r>
      <w:proofErr w:type="gramStart"/>
      <w:r w:rsidRPr="000B533E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emptying</w:t>
      </w:r>
      <w:proofErr w:type="gramEnd"/>
      <w:r w:rsidRPr="000B533E">
        <w:rPr>
          <w:rFonts w:ascii="Arial" w:eastAsia="Times New Roman" w:hAnsi="Arial" w:cs="Arial"/>
          <w:color w:val="1C2124"/>
          <w:sz w:val="39"/>
          <w:szCs w:val="39"/>
          <w:lang w:eastAsia="en-GB"/>
        </w:rPr>
        <w:t xml:space="preserve"> and transporting. The loose parts offer texture, different sizes and weight comparison. </w:t>
      </w:r>
    </w:p>
    <w:p w14:paraId="489CE777" w14:textId="77777777" w:rsidR="000B533E" w:rsidRPr="000B533E" w:rsidRDefault="000B533E" w:rsidP="000B533E">
      <w:pPr>
        <w:spacing w:before="225" w:after="225" w:line="420" w:lineRule="atLeast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0B533E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Recipe</w:t>
      </w:r>
    </w:p>
    <w:p w14:paraId="46689187" w14:textId="77777777" w:rsidR="000B533E" w:rsidRPr="000B533E" w:rsidRDefault="000B533E" w:rsidP="000B533E">
      <w:pPr>
        <w:numPr>
          <w:ilvl w:val="0"/>
          <w:numId w:val="1"/>
        </w:numPr>
        <w:spacing w:before="100" w:beforeAutospacing="1" w:after="100" w:afterAutospacing="1" w:line="420" w:lineRule="atLeast"/>
        <w:ind w:left="-150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0B533E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A tray</w:t>
      </w:r>
    </w:p>
    <w:p w14:paraId="34A3C4F4" w14:textId="77777777" w:rsidR="000B533E" w:rsidRPr="000B533E" w:rsidRDefault="000B533E" w:rsidP="000B533E">
      <w:pPr>
        <w:numPr>
          <w:ilvl w:val="0"/>
          <w:numId w:val="1"/>
        </w:numPr>
        <w:spacing w:before="100" w:beforeAutospacing="1" w:after="100" w:afterAutospacing="1" w:line="420" w:lineRule="atLeast"/>
        <w:ind w:left="-150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0B533E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Sensory rice, lollypop sticks, pom poms and rattan balls are from The Treasure Playsets link </w:t>
      </w:r>
      <w:hyperlink r:id="rId6" w:history="1">
        <w:r w:rsidRPr="000B533E">
          <w:rPr>
            <w:rFonts w:ascii="Arial" w:eastAsia="Times New Roman" w:hAnsi="Arial" w:cs="Arial"/>
            <w:color w:val="0000FF"/>
            <w:sz w:val="39"/>
            <w:szCs w:val="39"/>
            <w:u w:val="single"/>
            <w:lang w:eastAsia="en-GB"/>
          </w:rPr>
          <w:t>here</w:t>
        </w:r>
      </w:hyperlink>
    </w:p>
    <w:p w14:paraId="09C7A77A" w14:textId="77777777" w:rsidR="000B533E" w:rsidRPr="000B533E" w:rsidRDefault="000B533E" w:rsidP="000B533E">
      <w:pPr>
        <w:numPr>
          <w:ilvl w:val="0"/>
          <w:numId w:val="1"/>
        </w:numPr>
        <w:spacing w:before="100" w:beforeAutospacing="1" w:after="100" w:afterAutospacing="1" w:line="420" w:lineRule="atLeast"/>
        <w:ind w:left="-150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0B533E">
        <w:rPr>
          <w:rFonts w:ascii="Arial" w:eastAsia="Times New Roman" w:hAnsi="Arial" w:cs="Arial"/>
          <w:color w:val="1C2124"/>
          <w:sz w:val="39"/>
          <w:szCs w:val="39"/>
          <w:lang w:eastAsia="en-GB"/>
        </w:rPr>
        <w:t xml:space="preserve">Wooden bowls and spoons are from </w:t>
      </w:r>
      <w:proofErr w:type="spellStart"/>
      <w:r w:rsidRPr="000B533E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Carlas</w:t>
      </w:r>
      <w:proofErr w:type="spellEnd"/>
      <w:r w:rsidRPr="000B533E">
        <w:rPr>
          <w:rFonts w:ascii="Arial" w:eastAsia="Times New Roman" w:hAnsi="Arial" w:cs="Arial"/>
          <w:color w:val="1C2124"/>
          <w:sz w:val="39"/>
          <w:szCs w:val="39"/>
          <w:lang w:eastAsia="en-GB"/>
        </w:rPr>
        <w:t xml:space="preserve"> Treasures link </w:t>
      </w:r>
      <w:hyperlink r:id="rId7" w:history="1">
        <w:r w:rsidRPr="000B533E">
          <w:rPr>
            <w:rFonts w:ascii="Arial" w:eastAsia="Times New Roman" w:hAnsi="Arial" w:cs="Arial"/>
            <w:color w:val="0000FF"/>
            <w:sz w:val="39"/>
            <w:szCs w:val="39"/>
            <w:u w:val="single"/>
            <w:lang w:eastAsia="en-GB"/>
          </w:rPr>
          <w:t>here</w:t>
        </w:r>
      </w:hyperlink>
    </w:p>
    <w:p w14:paraId="4B7096D6" w14:textId="77777777" w:rsidR="000B533E" w:rsidRPr="000B533E" w:rsidRDefault="000B533E" w:rsidP="000B533E">
      <w:pPr>
        <w:numPr>
          <w:ilvl w:val="0"/>
          <w:numId w:val="1"/>
        </w:numPr>
        <w:spacing w:before="100" w:beforeAutospacing="1" w:after="100" w:afterAutospacing="1" w:line="420" w:lineRule="atLeast"/>
        <w:ind w:left="-150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0B533E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Dried Tomatoes and flowers are from Grasp and Gather link </w:t>
      </w:r>
      <w:hyperlink r:id="rId8" w:history="1">
        <w:r w:rsidRPr="000B533E">
          <w:rPr>
            <w:rFonts w:ascii="Arial" w:eastAsia="Times New Roman" w:hAnsi="Arial" w:cs="Arial"/>
            <w:color w:val="0000FF"/>
            <w:sz w:val="39"/>
            <w:szCs w:val="39"/>
            <w:u w:val="single"/>
            <w:lang w:eastAsia="en-GB"/>
          </w:rPr>
          <w:t>here</w:t>
        </w:r>
      </w:hyperlink>
    </w:p>
    <w:p w14:paraId="39576D54" w14:textId="77777777" w:rsidR="000B533E" w:rsidRPr="000B533E" w:rsidRDefault="000B533E" w:rsidP="000B533E">
      <w:pPr>
        <w:numPr>
          <w:ilvl w:val="0"/>
          <w:numId w:val="1"/>
        </w:numPr>
        <w:spacing w:before="100" w:beforeAutospacing="1" w:after="100" w:afterAutospacing="1" w:line="420" w:lineRule="atLeast"/>
        <w:ind w:left="-150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0B533E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Little crochet plant person is from Green Thought Toys link </w:t>
      </w:r>
      <w:hyperlink r:id="rId9" w:history="1">
        <w:r w:rsidRPr="000B533E">
          <w:rPr>
            <w:rFonts w:ascii="Arial" w:eastAsia="Times New Roman" w:hAnsi="Arial" w:cs="Arial"/>
            <w:color w:val="0000FF"/>
            <w:sz w:val="39"/>
            <w:szCs w:val="39"/>
            <w:u w:val="single"/>
            <w:lang w:eastAsia="en-GB"/>
          </w:rPr>
          <w:t>here</w:t>
        </w:r>
      </w:hyperlink>
    </w:p>
    <w:p w14:paraId="6A0A0455" w14:textId="77777777" w:rsidR="000B533E" w:rsidRPr="000B533E" w:rsidRDefault="000B533E" w:rsidP="000B533E">
      <w:pPr>
        <w:numPr>
          <w:ilvl w:val="0"/>
          <w:numId w:val="1"/>
        </w:numPr>
        <w:spacing w:before="100" w:beforeAutospacing="1" w:after="100" w:afterAutospacing="1" w:line="420" w:lineRule="atLeast"/>
        <w:ind w:left="-150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0B533E">
        <w:rPr>
          <w:rFonts w:ascii="Arial" w:eastAsia="Times New Roman" w:hAnsi="Arial" w:cs="Arial"/>
          <w:color w:val="1C2124"/>
          <w:sz w:val="39"/>
          <w:szCs w:val="39"/>
          <w:lang w:eastAsia="en-GB"/>
        </w:rPr>
        <w:t>Book</w:t>
      </w:r>
    </w:p>
    <w:p w14:paraId="1D552266" w14:textId="77777777" w:rsidR="000B533E" w:rsidRPr="000B533E" w:rsidRDefault="000B533E" w:rsidP="000B533E">
      <w:pPr>
        <w:spacing w:before="225" w:after="225" w:line="420" w:lineRule="atLeast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0B533E">
        <w:rPr>
          <w:rFonts w:ascii="Arial" w:eastAsia="Times New Roman" w:hAnsi="Arial" w:cs="Arial"/>
          <w:color w:val="1C2124"/>
          <w:sz w:val="39"/>
          <w:szCs w:val="39"/>
          <w:lang w:eastAsia="en-GB"/>
        </w:rPr>
        <w:lastRenderedPageBreak/>
        <w:t> </w:t>
      </w:r>
    </w:p>
    <w:p w14:paraId="66155DA6" w14:textId="4AD2AABC" w:rsidR="000B533E" w:rsidRPr="000B533E" w:rsidRDefault="000B533E" w:rsidP="000B533E">
      <w:pPr>
        <w:spacing w:before="225" w:after="225" w:line="420" w:lineRule="atLeast"/>
        <w:rPr>
          <w:rFonts w:ascii="Arial" w:eastAsia="Times New Roman" w:hAnsi="Arial" w:cs="Arial"/>
          <w:color w:val="1C2124"/>
          <w:sz w:val="39"/>
          <w:szCs w:val="39"/>
          <w:lang w:eastAsia="en-GB"/>
        </w:rPr>
      </w:pPr>
      <w:r w:rsidRPr="000B533E">
        <w:rPr>
          <w:rFonts w:ascii="Arial" w:eastAsia="Times New Roman" w:hAnsi="Arial" w:cs="Arial"/>
          <w:color w:val="1C2124"/>
          <w:sz w:val="39"/>
          <w:szCs w:val="39"/>
          <w:lang w:eastAsia="en-GB"/>
        </w:rPr>
        <w:br/>
      </w:r>
      <w:r w:rsidRPr="000B533E">
        <w:rPr>
          <w:rFonts w:ascii="Arial" w:eastAsia="Times New Roman" w:hAnsi="Arial" w:cs="Arial"/>
          <w:noProof/>
          <w:color w:val="1C2124"/>
          <w:sz w:val="39"/>
          <w:szCs w:val="39"/>
          <w:lang w:eastAsia="en-GB"/>
        </w:rPr>
        <w:drawing>
          <wp:inline distT="0" distB="0" distL="0" distR="0" wp14:anchorId="192622E0" wp14:editId="2067D7E8">
            <wp:extent cx="3810000" cy="2857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684CA" w14:textId="7B9809F0" w:rsidR="000B533E" w:rsidRPr="000B533E" w:rsidRDefault="000B533E" w:rsidP="000B533E">
      <w:pPr>
        <w:spacing w:after="0" w:line="240" w:lineRule="auto"/>
        <w:jc w:val="center"/>
        <w:rPr>
          <w:rFonts w:ascii="Arial" w:eastAsia="Times New Roman" w:hAnsi="Arial" w:cs="Arial"/>
          <w:color w:val="858699"/>
          <w:sz w:val="36"/>
          <w:szCs w:val="36"/>
          <w:lang w:eastAsia="en-GB"/>
        </w:rPr>
      </w:pPr>
      <w:r w:rsidRPr="000B533E">
        <w:rPr>
          <w:rFonts w:ascii="Arial" w:eastAsia="Times New Roman" w:hAnsi="Arial" w:cs="Arial"/>
          <w:noProof/>
          <w:color w:val="858699"/>
          <w:sz w:val="36"/>
          <w:szCs w:val="36"/>
          <w:lang w:eastAsia="en-GB"/>
        </w:rPr>
        <w:drawing>
          <wp:inline distT="0" distB="0" distL="0" distR="0" wp14:anchorId="6714BBEC" wp14:editId="410BC52C">
            <wp:extent cx="5731510" cy="4298950"/>
            <wp:effectExtent l="0" t="0" r="2540" b="6350"/>
            <wp:docPr id="1" name="Picture 1" descr="Scoo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oop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91C8B" w14:textId="77777777" w:rsidR="000B533E" w:rsidRDefault="000B533E"/>
    <w:sectPr w:rsidR="000B53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5E63B2"/>
    <w:multiLevelType w:val="multilevel"/>
    <w:tmpl w:val="C4C8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3E"/>
    <w:rsid w:val="000B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DBA51"/>
  <w15:chartTrackingRefBased/>
  <w15:docId w15:val="{93A3D504-FAF9-4741-9A46-E950B03E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B53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0B53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33E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B533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go-back">
    <w:name w:val="go-back"/>
    <w:basedOn w:val="Normal"/>
    <w:rsid w:val="000B5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B533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B5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247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3253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spandgather.co.u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tsy.com/uk/shop/CarlaSTreasure?ref=l2-shopheader-nam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sy.com/uk/shop/TheTreasurePlaysets?ref=s2-header-shopname&amp;listing_id=691846374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thecuriosityapproach.com/curiosity-crib/autumn/invitation-to-learning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greenthoughttoys.com/plant-people/carr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scott</dc:creator>
  <cp:keywords/>
  <dc:description/>
  <cp:lastModifiedBy>steve scott</cp:lastModifiedBy>
  <cp:revision>1</cp:revision>
  <dcterms:created xsi:type="dcterms:W3CDTF">2020-07-14T14:14:00Z</dcterms:created>
  <dcterms:modified xsi:type="dcterms:W3CDTF">2020-07-14T14:15:00Z</dcterms:modified>
</cp:coreProperties>
</file>